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AB" w:rsidRPr="0064384B" w:rsidRDefault="00345FAB" w:rsidP="00345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AB" w:rsidRPr="0064384B" w:rsidRDefault="00345FAB" w:rsidP="00345F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2"/>
        <w:gridCol w:w="6379"/>
        <w:gridCol w:w="2993"/>
      </w:tblGrid>
      <w:tr w:rsidR="00345FAB" w:rsidRPr="0064384B" w:rsidTr="0061734C">
        <w:trPr>
          <w:trHeight w:val="1228"/>
        </w:trPr>
        <w:tc>
          <w:tcPr>
            <w:tcW w:w="1384" w:type="dxa"/>
            <w:gridSpan w:val="2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8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4384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4384B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4384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79" w:type="dxa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84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84B">
              <w:rPr>
                <w:rFonts w:ascii="Times New Roman" w:hAnsi="Times New Roman" w:cs="Times New Roman"/>
                <w:b/>
                <w:sz w:val="32"/>
                <w:szCs w:val="32"/>
              </w:rPr>
              <w:t>Сроки исполнения</w:t>
            </w:r>
          </w:p>
        </w:tc>
      </w:tr>
      <w:tr w:rsidR="00345FAB" w:rsidRPr="0064384B" w:rsidTr="0061734C">
        <w:trPr>
          <w:trHeight w:val="985"/>
        </w:trPr>
        <w:tc>
          <w:tcPr>
            <w:tcW w:w="10756" w:type="dxa"/>
            <w:gridSpan w:val="4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3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1.Организационно-методическая деятельность.</w:t>
            </w: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депутатов МО г. Балашов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его постоянных комиссий и рабочих групп по вопросам , отнесенным к полномочиям контрольно-счетной комиссии.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актов в соответствии с компетенцией контрольно-счетной комиссии.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контрольно-счетной комиссии на 2012 год.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сотрудников: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- участие в семинарах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организованных Контрольно-счетной палатой Саратовской области.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5FAB" w:rsidRPr="0064384B" w:rsidTr="0061734C">
        <w:trPr>
          <w:trHeight w:val="958"/>
        </w:trPr>
        <w:tc>
          <w:tcPr>
            <w:tcW w:w="10756" w:type="dxa"/>
            <w:gridSpan w:val="4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3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Контрольно-ревизионная и экспертно-аналитическая деятельность</w:t>
            </w:r>
          </w:p>
        </w:tc>
      </w:tr>
      <w:tr w:rsidR="00345FAB" w:rsidRPr="0064384B" w:rsidTr="0061734C">
        <w:trPr>
          <w:trHeight w:val="290"/>
        </w:trPr>
        <w:tc>
          <w:tcPr>
            <w:tcW w:w="10756" w:type="dxa"/>
            <w:gridSpan w:val="4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b/>
                <w:sz w:val="28"/>
                <w:szCs w:val="28"/>
              </w:rPr>
              <w:t>1.  Предварительный контроль</w:t>
            </w: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проектов нормативных актов, регулирующих формирование и использование средств бюджета МО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в КСК</w:t>
            </w: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Предварительный сбор информации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запросов , разработка планов - заданий по контрольным мероприятиям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экспертиза и анализ бюджетных заявок, представляемых для включения в бюджет на 2012 год 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2 и 3 квартал</w:t>
            </w:r>
            <w:r w:rsidRPr="0064384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45FAB" w:rsidRPr="0064384B" w:rsidTr="0061734C">
        <w:tc>
          <w:tcPr>
            <w:tcW w:w="1384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экспертного заключения на проект решения « О бюджете муниципального образования 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. Балашов на 2012год» 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345FAB" w:rsidRPr="0064384B" w:rsidTr="0061734C">
        <w:tc>
          <w:tcPr>
            <w:tcW w:w="10756" w:type="dxa"/>
            <w:gridSpan w:val="4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b/>
                <w:sz w:val="28"/>
                <w:szCs w:val="28"/>
              </w:rPr>
              <w:t>2.  Текущий контроль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по внешней проверке годового отчета об исполнении бюджета за 2010год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записок об исполнении бюджета МО и использовании резервного фонда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за первый квартал 2011г.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2011г.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за девять месяцев 2011г. 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Май     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Август   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порядка формирования муниципальных заказов и 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муниципальных контрактов в соответствии с Федеральным законом «О размещении заказов на поставки товаров, выполнения работ, оказания услуг для государственных и муниципальных нужд»  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записок о ходе выполнения муниципальной целевой программы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записок по запросам депутатов муниципального образования 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. Балашов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 в КСК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исполнения рекомендаций актов  комплексных проверок и представлений КСК 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64384B" w:rsidTr="0061734C">
        <w:tc>
          <w:tcPr>
            <w:tcW w:w="10756" w:type="dxa"/>
            <w:gridSpan w:val="4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Последующий контроль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проверка 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МУСПП «Ритуал»  за 2010 год.</w:t>
            </w:r>
            <w:r w:rsidRPr="0064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           Май - июнь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финансово-хозяйственной деятельности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МУП «Благоустройство и озеленение» за первое полугодие 2010г.  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Август-сентябрь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установленного порядка управления и распоряжения имуществом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находящемся в муниципальной собственности.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Проверка полноты и своевременности поступления доходов от использования муниципального имущества.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экспертного заключения на проекты нормативных актов по установленным тарифам на услуги  МУП</w:t>
            </w:r>
          </w:p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45FAB" w:rsidRPr="0064384B" w:rsidTr="0061734C">
        <w:trPr>
          <w:trHeight w:val="1027"/>
        </w:trPr>
        <w:tc>
          <w:tcPr>
            <w:tcW w:w="10756" w:type="dxa"/>
            <w:gridSpan w:val="4"/>
          </w:tcPr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5FAB" w:rsidRPr="0064384B" w:rsidRDefault="00345FAB" w:rsidP="006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3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Информационная деятельность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отчета Главе МО о проведении контрольных мероприятий 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Совету депутатов отчета о работе Контрольно-счетной комиссии за 2010 год.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45FAB" w:rsidRPr="0064384B" w:rsidTr="0061734C">
        <w:tc>
          <w:tcPr>
            <w:tcW w:w="1242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Обмен информацией и материалами проверок с надзорными</w:t>
            </w:r>
            <w:proofErr w:type="gramStart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8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контролирующими и правоохранительными органами</w:t>
            </w:r>
          </w:p>
        </w:tc>
        <w:tc>
          <w:tcPr>
            <w:tcW w:w="2993" w:type="dxa"/>
          </w:tcPr>
          <w:p w:rsidR="00345FAB" w:rsidRPr="0064384B" w:rsidRDefault="00345FAB" w:rsidP="0061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4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345FAB" w:rsidRPr="0064384B" w:rsidRDefault="00345FAB" w:rsidP="00345FAB">
      <w:pPr>
        <w:rPr>
          <w:rFonts w:ascii="Times New Roman" w:hAnsi="Times New Roman" w:cs="Times New Roman"/>
          <w:sz w:val="28"/>
          <w:szCs w:val="28"/>
        </w:rPr>
      </w:pPr>
    </w:p>
    <w:p w:rsidR="00345FAB" w:rsidRPr="0064384B" w:rsidRDefault="00345FAB" w:rsidP="00345FAB">
      <w:pPr>
        <w:rPr>
          <w:rFonts w:ascii="Times New Roman" w:hAnsi="Times New Roman" w:cs="Times New Roman"/>
          <w:sz w:val="28"/>
          <w:szCs w:val="28"/>
        </w:rPr>
      </w:pPr>
      <w:r w:rsidRPr="0064384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45FAB" w:rsidRPr="0064384B" w:rsidRDefault="00345FAB" w:rsidP="00345FAB">
      <w:pPr>
        <w:rPr>
          <w:rFonts w:ascii="Times New Roman" w:hAnsi="Times New Roman" w:cs="Times New Roman"/>
          <w:sz w:val="24"/>
          <w:szCs w:val="24"/>
        </w:rPr>
      </w:pPr>
    </w:p>
    <w:p w:rsidR="00345FAB" w:rsidRPr="0064384B" w:rsidRDefault="00345FAB" w:rsidP="00345FAB">
      <w:pPr>
        <w:rPr>
          <w:rFonts w:ascii="Times New Roman" w:hAnsi="Times New Roman" w:cs="Times New Roman"/>
          <w:sz w:val="28"/>
          <w:szCs w:val="28"/>
        </w:rPr>
      </w:pPr>
      <w:r w:rsidRPr="0064384B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</w:p>
    <w:p w:rsidR="00345FAB" w:rsidRPr="0064384B" w:rsidRDefault="00345FAB" w:rsidP="00345FAB">
      <w:pPr>
        <w:rPr>
          <w:rFonts w:ascii="Times New Roman" w:hAnsi="Times New Roman" w:cs="Times New Roman"/>
          <w:sz w:val="28"/>
          <w:szCs w:val="28"/>
        </w:rPr>
      </w:pPr>
      <w:r w:rsidRPr="0064384B">
        <w:rPr>
          <w:rFonts w:ascii="Times New Roman" w:hAnsi="Times New Roman" w:cs="Times New Roman"/>
          <w:sz w:val="28"/>
          <w:szCs w:val="28"/>
        </w:rPr>
        <w:tab/>
        <w:t>контрольно-счетной комиссии                                                    И.А. Хомутова</w:t>
      </w:r>
    </w:p>
    <w:p w:rsidR="00345FAB" w:rsidRPr="0064384B" w:rsidRDefault="00345FAB" w:rsidP="00345FAB">
      <w:pPr>
        <w:rPr>
          <w:rFonts w:ascii="Times New Roman" w:hAnsi="Times New Roman" w:cs="Times New Roman"/>
        </w:rPr>
      </w:pPr>
    </w:p>
    <w:p w:rsidR="00A60B61" w:rsidRDefault="00A60B61"/>
    <w:sectPr w:rsidR="00A60B61" w:rsidSect="00064D75">
      <w:pgSz w:w="12242" w:h="15842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822"/>
    <w:multiLevelType w:val="hybridMultilevel"/>
    <w:tmpl w:val="659A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FAB"/>
    <w:rsid w:val="00345FAB"/>
    <w:rsid w:val="00A6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2809</Characters>
  <Application>Microsoft Office Word</Application>
  <DocSecurity>0</DocSecurity>
  <Lines>23</Lines>
  <Paragraphs>6</Paragraphs>
  <ScaleCrop>false</ScaleCrop>
  <Company>АМО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2011-02-10T06:13:00Z</dcterms:created>
  <dcterms:modified xsi:type="dcterms:W3CDTF">2011-02-10T06:15:00Z</dcterms:modified>
</cp:coreProperties>
</file>